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Microsoft YaHei" w:cs="Microsoft YaHei" w:eastAsia="Microsoft YaHei" w:hAnsi="Microsoft YaHei"/>
          <w:b/>
          <w:bCs/>
          <w:color w:val="0F172A"/>
          <w:sz w:val="32"/>
          <w:szCs w:val="32"/>
        </w:rPr>
        <w:t xml:space="preserve">安全库存计算口径</w:t>
      </w:r>
    </w:p>
    <w:p>
      <w:pPr>
        <w:spacing w:after="16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9"/>
          <w:szCs w:val="19"/>
        </w:rPr>
        <w:t xml:space="preserve">用于安全库存知识库演练的候选资料之一。是否纳入知识库、归到哪一层目录，由现场自行判断。</w:t>
      </w:r>
    </w:p>
    <w:p>
      <w:pPr>
        <w:spacing w:after="100" w:before="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1. 资料内容</w:t>
      </w:r>
    </w:p>
    <w:tbl>
      <w:tblPr>
        <w:tblW w:type="dxa" w:w="10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00"/>
      </w:tblGrid>
      <w:tr>
        <w:trPr>
          <w:tblHeader/>
        </w:trP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口径项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说明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安全库存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为覆盖供应波动、交期波动和需求波动而设置的最低保障库存线。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可用库存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在手库存扣除冻结、待检、待退等不可立即使用数量后的可支配库存。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覆盖天数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可用库存除以日均需求后的结果，用于判断断料风险。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在途库存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已下单但尚未入库的数量，应结合预计到货日期判断是否可覆盖需求。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预警触发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低于安全库存、覆盖天数不足、在途无法及时覆盖、关键物料连续波动等情况可触发预警。</w:t>
            </w:r>
          </w:p>
        </w:tc>
      </w:tr>
    </w:tbl>
    <w:p>
      <w:pPr>
        <w:spacing w:after="100" w:before="1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使用提醒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1. 请自行判断该资料更适合归到规则制度、字段说明还是边界规则。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2. 现场不直接给标准答案，重点看小组能否说清入库理由。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3. 如有不同理解，请在知识库目录里写明口径和适用范围。</w:t>
      </w:r>
    </w:p>
    <w:sectPr>
      <w:headerReference w:type="default" r:id="rId7"/>
      <w:footerReference w:type="default" r:id="rId8"/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第 </w:t>
    </w:r>
    <w:r>
      <w:rPr>
        <w:rFonts w:ascii="Microsoft YaHei" w:cs="Microsoft YaHei" w:eastAsia="Microsoft YaHei" w:hAnsi="Microsoft YaHei"/>
        <w:color w:val="64748B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安全库存知识库候选资料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YaHei" w:cs="Microsoft YaHei" w:eastAsia="Microsoft YaHei" w:hAnsi="Microsoft YaHe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120"/>
      <w:outlineLvl w:val="0"/>
    </w:pPr>
    <w:rPr>
      <w:rFonts w:ascii="Microsoft YaHei" w:cs="Microsoft YaHei" w:eastAsia="Microsoft YaHei" w:hAnsi="Microsoft YaHei"/>
      <w:b/>
      <w:bCs/>
      <w:color w:val="0F172A"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2026-06-19T13:33:43.747Z</dcterms:created>
  <dcterms:modified xsi:type="dcterms:W3CDTF">2026-06-19T13:33:43.747Z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