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Microsoft YaHei" w:cs="Microsoft YaHei" w:eastAsia="Microsoft YaHei" w:hAnsi="Microsoft YaHei"/>
          <w:b/>
          <w:bCs/>
          <w:color w:val="0F172A"/>
          <w:sz w:val="32"/>
          <w:szCs w:val="32"/>
        </w:rPr>
        <w:t xml:space="preserve">历史采购价格样例</w:t>
      </w:r>
    </w:p>
    <w:p>
      <w:pPr>
        <w:spacing w:after="16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9"/>
          <w:szCs w:val="19"/>
        </w:rPr>
        <w:t xml:space="preserve">历史采购价格摘要。以下数据对应同规格 AGV 设备的历史成交记录。</w:t>
      </w:r>
    </w:p>
    <w:p>
      <w:pPr>
        <w:spacing w:after="100" w:before="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1. 资料内容</w:t>
      </w:r>
    </w:p>
    <w:tbl>
      <w:tblPr>
        <w:tblW w:type="dxa" w:w="10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7400"/>
      </w:tblGrid>
      <w:tr>
        <w:trPr>
          <w:tblHeader/>
        </w:trP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字段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D4ED8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FFFFFF"/>
                <w:sz w:val="19"/>
                <w:szCs w:val="19"/>
              </w:rPr>
              <w:t xml:space="preserve">内容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采购申请编号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CG-2026-001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品类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AGV 搬运设备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规格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载重 600kg，含调度软件基础版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数量口径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3 台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最近 6 个月同规格样本数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6 单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最近成交区间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148,000-156,000 元 / 3 台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最近均价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152,000 元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本次报价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180,000 元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与均价差异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高出约 18.4%</w:t>
            </w:r>
          </w:p>
        </w:tc>
      </w:tr>
      <w:tr>
        <w:tc>
          <w:tcPr>
            <w:tcW w:type="dxa" w:w="30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8FA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/>
                <w:bCs/>
                <w:color w:val="0F172A"/>
                <w:sz w:val="18"/>
                <w:szCs w:val="18"/>
              </w:rPr>
              <w:t xml:space="preserve">与区间上限差异</w:t>
            </w:r>
          </w:p>
        </w:tc>
        <w:tc>
          <w:tcPr>
            <w:tcW w:type="dxa" w:w="7400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0" w:before="0" w:line="280"/>
            </w:pPr>
            <w:r>
              <w:rPr>
                <w:rFonts w:ascii="Microsoft YaHei" w:cs="Microsoft YaHei" w:eastAsia="Microsoft YaHei" w:hAnsi="Microsoft YaHei"/>
                <w:b w:val="false"/>
                <w:bCs w:val="false"/>
                <w:color w:val="0F172A"/>
                <w:sz w:val="18"/>
                <w:szCs w:val="18"/>
              </w:rPr>
              <w:t xml:space="preserve">高出约 15.4%</w:t>
            </w:r>
          </w:p>
        </w:tc>
      </w:tr>
    </w:tbl>
    <w:p>
      <w:pPr>
        <w:spacing w:after="100" w:before="180" w:line="280"/>
      </w:pPr>
      <w:r>
        <w:rPr>
          <w:rFonts w:ascii="Microsoft YaHei" w:cs="Microsoft YaHei" w:eastAsia="Microsoft YaHei" w:hAnsi="Microsoft YaHei"/>
          <w:b/>
          <w:bCs/>
          <w:color w:val="1E3A5F"/>
          <w:sz w:val="23"/>
          <w:szCs w:val="23"/>
        </w:rPr>
        <w:t xml:space="preserve">使用提醒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1. 本次报价高于最近 6 个月同规格均价 10% 以上，应提示价格异常。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2. 应要求采购补充比价说明或议价记录。</w:t>
      </w:r>
    </w:p>
    <w:p>
      <w:pPr>
        <w:spacing w:after="80" w:before="0" w:line="280"/>
      </w:pPr>
      <w:r>
        <w:rPr>
          <w:rFonts w:ascii="Microsoft YaHei" w:cs="Microsoft YaHei" w:eastAsia="Microsoft YaHei" w:hAnsi="Microsoft YaHei"/>
          <w:b w:val="false"/>
          <w:bCs w:val="false"/>
          <w:color w:val="334155"/>
          <w:sz w:val="18"/>
          <w:szCs w:val="18"/>
        </w:rPr>
        <w:t xml:space="preserve">3. 历史价样本不足时，应提示依据不足，不做价格异常定性。</w:t>
      </w:r>
    </w:p>
    <w:sectPr>
      <w:headerReference w:type="default" r:id="rId7"/>
      <w:footerReference w:type="default" r:id="rId8"/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第 </w:t>
    </w:r>
    <w:r>
      <w:rPr>
        <w:rFonts w:ascii="Microsoft YaHei" w:cs="Microsoft YaHei" w:eastAsia="Microsoft YaHei" w:hAnsi="Microsoft YaHei"/>
        <w:color w:val="64748B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Microsoft YaHei" w:cs="Microsoft YaHei" w:eastAsia="Microsoft YaHei" w:hAnsi="Microsoft YaHei"/>
        <w:b w:val="false"/>
        <w:bCs w:val="false"/>
        <w:color w:val="64748B"/>
        <w:sz w:val="16"/>
        <w:szCs w:val="16"/>
      </w:rPr>
      <w:t xml:space="preserve">采购审批知识库资料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YaHei" w:cs="Microsoft YaHei" w:eastAsia="Microsoft YaHei" w:hAnsi="Microsoft YaHe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120"/>
      <w:outlineLvl w:val="0"/>
    </w:pPr>
    <w:rPr>
      <w:rFonts w:ascii="Microsoft YaHei" w:cs="Microsoft YaHei" w:eastAsia="Microsoft YaHei" w:hAnsi="Microsoft YaHei"/>
      <w:b/>
      <w:bCs/>
      <w:color w:val="0F172A"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2026-06-20T13:55:00.708Z</dcterms:created>
  <dcterms:modified xsi:type="dcterms:W3CDTF">2026-06-20T13:55:00.708Z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